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00DB5" w14:textId="77777777" w:rsidR="00A85D1D" w:rsidRDefault="00A85D1D" w:rsidP="00A85D1D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Прилог 1.1. Образец за доставување на коментари за Контролната листа на ПУЖССП за подпроектите во ППСУ2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A85D1D" w14:paraId="3B4D2349" w14:textId="77777777">
        <w:trPr>
          <w:trHeight w:val="2014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EA9884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Образец за доставување на коментари и сугестии за Контролна листа на ПУЖССП за Проектот „Втор проект за подобрување на социјалните услуги (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P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180350)“</w:t>
            </w:r>
          </w:p>
          <w:p w14:paraId="68E9EFE5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u w:val="single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u w:val="single"/>
                <w:lang w:val="ru-RU"/>
                <w14:ligatures w14:val="standardContextual"/>
              </w:rPr>
              <w:t>Главен опис на активностите на подпроектот:</w:t>
            </w:r>
          </w:p>
          <w:p w14:paraId="71A50C44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Меѓуопштинскиот центар за социјални работи Охрид е лоциран во објект кој се наоѓа во центарот на градот Охрид, на ул. 7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vertAlign w:val="superscript"/>
                <w:lang w:val="ru-RU"/>
                <w14:ligatures w14:val="standardContextual"/>
              </w:rPr>
              <w:t>ми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 xml:space="preserve"> Ноември бр. 282 Охрид.</w:t>
            </w:r>
          </w:p>
          <w:p w14:paraId="63D47201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Во рамки на Меѓуопштинскиот Центар за социјална работа во Општина Охрид бидејќи условите во канцелариите каде се извршуваат активностите на Центарот не ги задоволуваат основните услови (внатрешниот дел на објектот не е саниран повеќе години) планирано е да се изврши реновирање на канцелариските простории, скалишниот дел.</w:t>
            </w:r>
          </w:p>
          <w:p w14:paraId="68268061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Проектните активности за реновирање на Меѓуопштинскиот Центар за социјална работа во Охрид ќе вклучуваат:</w:t>
            </w:r>
          </w:p>
          <w:p w14:paraId="2817F849" w14:textId="77777777" w:rsidR="00A85D1D" w:rsidRDefault="00A85D1D" w:rsidP="00A85D1D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Бо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ње и уредување на внатрешните ѕидови и плафони, вклучително и освежување на канцеларискиот инвентар.</w:t>
            </w:r>
          </w:p>
          <w:p w14:paraId="3A9CC357" w14:textId="77777777" w:rsidR="00A85D1D" w:rsidRDefault="00A85D1D" w:rsidP="00A85D1D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Поправка и/или замена на клима-уредите во одредени простории.</w:t>
            </w:r>
          </w:p>
          <w:p w14:paraId="2AFEAAA3" w14:textId="77777777" w:rsidR="00A85D1D" w:rsidRDefault="00A85D1D" w:rsidP="00A85D1D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Поставување подни плочки во одредени делови на објектот.</w:t>
            </w:r>
          </w:p>
          <w:p w14:paraId="06E4F461" w14:textId="77777777" w:rsidR="00A85D1D" w:rsidRDefault="00A85D1D" w:rsidP="00A85D1D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447"/>
              <w:jc w:val="both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Замена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внатрешни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врати</w:t>
            </w:r>
            <w:proofErr w:type="spellEnd"/>
          </w:p>
          <w:p w14:paraId="187FD374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Електронска верзија на контролна листа на ПУЖССП за Втор проект за подобрување на социјалните услуги (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>P</w:t>
            </w:r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180350)“ е достапна на следните веб страни:</w:t>
            </w:r>
          </w:p>
          <w:p w14:paraId="7ADFD50A" w14:textId="77777777" w:rsidR="00A85D1D" w:rsidRDefault="00A85D1D" w:rsidP="00A85D1D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color w:val="0070C0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Општина :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ru-RU"/>
                <w14:ligatures w14:val="standardContextual"/>
              </w:rPr>
              <w:t xml:space="preserve">Општина Охрид – </w:t>
            </w:r>
            <w:r>
              <w:rPr>
                <w:kern w:val="2"/>
                <w14:ligatures w14:val="standardContextual"/>
              </w:rPr>
              <w:fldChar w:fldCharType="begin"/>
            </w:r>
            <w:r>
              <w:rPr>
                <w:kern w:val="2"/>
                <w14:ligatures w14:val="standardContextual"/>
              </w:rPr>
              <w:instrText>HYPERLINK "https://gostivari.gov.mk/042/mk/pocetna"</w:instrText>
            </w:r>
            <w:r>
              <w:rPr>
                <w:kern w:val="2"/>
                <w14:ligatures w14:val="standardContextual"/>
              </w:rPr>
            </w:r>
            <w:r>
              <w:rPr>
                <w:kern w:val="2"/>
                <w14:ligatures w14:val="standardContextual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https</w:t>
            </w:r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://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  <w:t>ohrid</w:t>
            </w:r>
            <w:proofErr w:type="spellEnd"/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gov</w:t>
            </w:r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mk</w:t>
            </w:r>
            <w:proofErr w:type="spellEnd"/>
            <w:r>
              <w:rPr>
                <w:rStyle w:val="Hyperlink"/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/</w:t>
            </w:r>
            <w:r>
              <w:rPr>
                <w:kern w:val="2"/>
                <w14:ligatures w14:val="standardContextual"/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lang w:val="ru-RU"/>
                <w14:ligatures w14:val="standardContextual"/>
              </w:rPr>
              <w:t xml:space="preserve"> </w:t>
            </w:r>
          </w:p>
          <w:p w14:paraId="77FCE0E8" w14:textId="77777777" w:rsidR="00A85D1D" w:rsidRDefault="00A85D1D" w:rsidP="00A85D1D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  <w:lang w:val="de-DE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ru-RU"/>
                <w14:ligatures w14:val="standardContextual"/>
              </w:rPr>
              <w:t>ППСУ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  <w:lang w:val="de-DE"/>
                <w14:ligatures w14:val="standardContextual"/>
              </w:rPr>
              <w:t xml:space="preserve">:    </w:t>
            </w:r>
            <w:r>
              <w:rPr>
                <w:kern w:val="2"/>
                <w14:ligatures w14:val="standardContextual"/>
              </w:rPr>
              <w:fldChar w:fldCharType="begin"/>
            </w:r>
            <w:r>
              <w:rPr>
                <w:kern w:val="2"/>
                <w14:ligatures w14:val="standardContextual"/>
              </w:rPr>
              <w:instrText>HYPERLINK "https://www.ssip.mk/"</w:instrText>
            </w:r>
            <w:r>
              <w:rPr>
                <w:kern w:val="2"/>
                <w14:ligatures w14:val="standardContextual"/>
              </w:rPr>
            </w:r>
            <w:r>
              <w:rPr>
                <w:kern w:val="2"/>
                <w14:ligatures w14:val="standardContextual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  <w:color w:val="0563C1"/>
                <w:kern w:val="2"/>
                <w:sz w:val="20"/>
                <w:szCs w:val="20"/>
                <w:lang w:val="de-DE"/>
                <w14:ligatures w14:val="standardContextual"/>
              </w:rPr>
              <w:t>https://www.ssip.mk/</w:t>
            </w:r>
            <w:r>
              <w:rPr>
                <w:kern w:val="2"/>
                <w14:ligatures w14:val="standardContextual"/>
              </w:rPr>
              <w:fldChar w:fldCharType="end"/>
            </w:r>
          </w:p>
        </w:tc>
      </w:tr>
      <w:tr w:rsidR="00A85D1D" w14:paraId="5EE538AB" w14:textId="77777777">
        <w:trPr>
          <w:trHeight w:val="736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4F7CDE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Име и презиме на лицето кое ги доставува коментарите*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75FFDB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</w:p>
        </w:tc>
      </w:tr>
      <w:tr w:rsidR="00A85D1D" w14:paraId="5569C349" w14:textId="77777777">
        <w:trPr>
          <w:trHeight w:val="1134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BBD63C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Контакт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информации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1674AB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E-mail:</w:t>
            </w:r>
          </w:p>
          <w:p w14:paraId="7F8698C9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______________________________</w:t>
            </w:r>
          </w:p>
          <w:p w14:paraId="69A060F6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Телефон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:</w:t>
            </w:r>
          </w:p>
          <w:p w14:paraId="48B4A6A4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______________________________</w:t>
            </w:r>
          </w:p>
        </w:tc>
      </w:tr>
      <w:tr w:rsidR="00A85D1D" w14:paraId="1BED2168" w14:textId="77777777">
        <w:trPr>
          <w:trHeight w:val="661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759BF6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Коментар на контролна листа на ПУЖССП:</w:t>
            </w:r>
          </w:p>
        </w:tc>
      </w:tr>
      <w:tr w:rsidR="00A85D1D" w14:paraId="1E607F1D" w14:textId="77777777">
        <w:trPr>
          <w:trHeight w:val="912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2761FA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Потпис</w:t>
            </w:r>
            <w:proofErr w:type="spellEnd"/>
          </w:p>
          <w:p w14:paraId="48E6B3CC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______________________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8C7C3D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Датум</w:t>
            </w:r>
            <w:proofErr w:type="spellEnd"/>
          </w:p>
          <w:p w14:paraId="098715EB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____________________</w:t>
            </w:r>
          </w:p>
        </w:tc>
      </w:tr>
      <w:tr w:rsidR="00A85D1D" w14:paraId="7EE8793E" w14:textId="77777777">
        <w:trPr>
          <w:trHeight w:val="912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F92B7C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50063DD7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</w:p>
          <w:p w14:paraId="1A7F3C72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Контакт лице: Зоран Апостолоски  </w:t>
            </w:r>
          </w:p>
          <w:p w14:paraId="1E3EA500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mail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ru-RU"/>
                <w14:ligatures w14:val="standardContextual"/>
              </w:rPr>
              <w:t xml:space="preserve">: </w:t>
            </w:r>
            <w:r>
              <w:rPr>
                <w:kern w:val="2"/>
                <w14:ligatures w14:val="standardContextual"/>
              </w:rPr>
              <w:fldChar w:fldCharType="begin"/>
            </w:r>
            <w:r>
              <w:rPr>
                <w:kern w:val="2"/>
                <w14:ligatures w14:val="standardContextual"/>
              </w:rPr>
              <w:instrText>HYPERLINK "mailto:zoran.apostoloski@mtsp.gov.mk"</w:instrText>
            </w:r>
            <w:r>
              <w:rPr>
                <w:kern w:val="2"/>
                <w14:ligatures w14:val="standardContextual"/>
              </w:rPr>
            </w:r>
            <w:r>
              <w:rPr>
                <w:kern w:val="2"/>
                <w14:ligatures w14:val="standardContextual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14:ligatures w14:val="standardContextual"/>
              </w:rPr>
              <w:t>zoran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14:ligatures w14:val="standardContextual"/>
              </w:rPr>
              <w:t>apostoloski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:lang w:val="ru-RU"/>
                <w14:ligatures w14:val="standardContextual"/>
              </w:rPr>
              <w:t>@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14:ligatures w14:val="standardContextual"/>
              </w:rPr>
              <w:t>mtsp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14:ligatures w14:val="standardContextual"/>
              </w:rPr>
              <w:t>gov</w:t>
            </w:r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:lang w:val="ru-RU"/>
                <w14:ligatures w14:val="standardContextual"/>
              </w:rPr>
              <w:t>.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b/>
                <w:bCs/>
                <w:color w:val="0563C1"/>
                <w:kern w:val="2"/>
                <w:sz w:val="20"/>
                <w:szCs w:val="20"/>
                <w14:ligatures w14:val="standardContextual"/>
              </w:rPr>
              <w:t>mk</w:t>
            </w:r>
            <w:proofErr w:type="spellEnd"/>
            <w:r>
              <w:rPr>
                <w:kern w:val="2"/>
                <w14:ligatures w14:val="standardContextual"/>
              </w:rPr>
              <w:fldChar w:fldCharType="end"/>
            </w:r>
          </w:p>
          <w:p w14:paraId="644CC4B1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  </w:t>
            </w:r>
          </w:p>
          <w:p w14:paraId="7022B661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Во рок од 14 дена по објавувањето на Контролната листа на ПУЖССП за подпроектот во општината во рамки на ППСУ2</w:t>
            </w:r>
          </w:p>
          <w:p w14:paraId="7EBB9FA5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Датум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објава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14:ligatures w14:val="standardContextual"/>
              </w:rPr>
              <w:t>: ……. )</w:t>
            </w:r>
          </w:p>
        </w:tc>
      </w:tr>
      <w:tr w:rsidR="00A85D1D" w14:paraId="5FCC8CB2" w14:textId="77777777">
        <w:trPr>
          <w:trHeight w:val="912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804CEA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lastRenderedPageBreak/>
              <w:t>Референтен број: ______________________________</w:t>
            </w:r>
          </w:p>
          <w:p w14:paraId="50137D8E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</w:p>
          <w:p w14:paraId="16C4948B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(се пополнува од страна на одговорните лица за имплементација на Проектот)</w:t>
            </w:r>
          </w:p>
          <w:p w14:paraId="0E8357D0" w14:textId="77777777" w:rsidR="00A85D1D" w:rsidRDefault="00A85D1D">
            <w:pPr>
              <w:spacing w:line="276" w:lineRule="auto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</w:p>
        </w:tc>
      </w:tr>
    </w:tbl>
    <w:p w14:paraId="453E631A" w14:textId="77777777" w:rsidR="00A85D1D" w:rsidRDefault="00A85D1D" w:rsidP="00A85D1D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* Пополнување на полињата со лични податоци не е задолжително</w:t>
      </w:r>
    </w:p>
    <w:p w14:paraId="5CB2AE3D" w14:textId="056CBF81" w:rsidR="00D17C82" w:rsidRDefault="00A85D1D" w:rsidP="00A85D1D">
      <w:r>
        <w:rPr>
          <w:rFonts w:ascii="Times New Roman" w:hAnsi="Times New Roman" w:cs="Times New Roman"/>
          <w:lang w:val="ru-RU"/>
        </w:rPr>
        <w:br w:type="page"/>
      </w:r>
    </w:p>
    <w:sectPr w:rsidR="00D17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550CA"/>
    <w:multiLevelType w:val="hybridMultilevel"/>
    <w:tmpl w:val="12D60D7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B7F9A"/>
    <w:multiLevelType w:val="multilevel"/>
    <w:tmpl w:val="348B7F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321A8"/>
    <w:multiLevelType w:val="hybridMultilevel"/>
    <w:tmpl w:val="0478B9B2"/>
    <w:lvl w:ilvl="0" w:tplc="75EA1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674457752">
    <w:abstractNumId w:val="3"/>
  </w:num>
  <w:num w:numId="2" w16cid:durableId="1322155601">
    <w:abstractNumId w:val="3"/>
  </w:num>
  <w:num w:numId="3" w16cid:durableId="1967739069">
    <w:abstractNumId w:val="3"/>
  </w:num>
  <w:num w:numId="4" w16cid:durableId="3517603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2822748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7990205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1D"/>
    <w:rsid w:val="0057240F"/>
    <w:rsid w:val="006066DD"/>
    <w:rsid w:val="00646CB2"/>
    <w:rsid w:val="00A85D1D"/>
    <w:rsid w:val="00D17C82"/>
    <w:rsid w:val="00E204F2"/>
    <w:rsid w:val="00E31B82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2443"/>
  <w15:chartTrackingRefBased/>
  <w15:docId w15:val="{7D35CB22-5215-4BAC-BD72-C7846FF1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1D"/>
    <w:pPr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D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D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D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D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/>
    </w:pPr>
    <w:rPr>
      <w:rFonts w:ascii="Times New Roman" w:eastAsia="Times New Roman" w:hAnsi="Times New Roman" w:cstheme="minorHAnsi"/>
      <w:b/>
      <w:bCs/>
      <w:caps/>
      <w:sz w:val="20"/>
      <w:szCs w:val="20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rPr>
      <w:rFonts w:ascii="Times New Roman" w:eastAsia="Times New Roman" w:hAnsi="Times New Roman" w:cstheme="minorHAnsi"/>
      <w:smallCaps/>
      <w:color w:val="0070C0"/>
      <w:sz w:val="20"/>
      <w:szCs w:val="20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A85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D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D1D"/>
    <w:rPr>
      <w:i/>
      <w:iCs/>
      <w:color w:val="404040" w:themeColor="text1" w:themeTint="BF"/>
    </w:rPr>
  </w:style>
  <w:style w:type="paragraph" w:styleId="ListParagraph">
    <w:name w:val="List Paragraph"/>
    <w:aliases w:val="References,Bullets,List Paragraph (numbered (a)),List_Paragraph,Multilevel para_II,List Paragraph1,Bullet Points,Liste Paragraf,Paragraphe de liste,123 List Paragraph,Bullet paras,Citation List,Colorful List - Accent 11,Ha,Liste 1,List a)"/>
    <w:basedOn w:val="Normal"/>
    <w:link w:val="ListParagraphChar"/>
    <w:uiPriority w:val="34"/>
    <w:qFormat/>
    <w:rsid w:val="00A85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qFormat/>
    <w:rsid w:val="00A85D1D"/>
    <w:rPr>
      <w:rFonts w:ascii="Tahoma" w:hAnsi="Tahoma" w:cs="Tahoma" w:hint="default"/>
      <w:color w:val="0000FF"/>
      <w:u w:val="single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Bullet Points Char,Liste Paragraf Char,Paragraphe de liste Char,123 List Paragraph Char,Ha Char"/>
    <w:link w:val="ListParagraph"/>
    <w:uiPriority w:val="34"/>
    <w:qFormat/>
    <w:locked/>
    <w:rsid w:val="00A85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1</cp:revision>
  <dcterms:created xsi:type="dcterms:W3CDTF">2025-11-21T08:58:00Z</dcterms:created>
  <dcterms:modified xsi:type="dcterms:W3CDTF">2025-11-21T08:59:00Z</dcterms:modified>
</cp:coreProperties>
</file>