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B5" w:rsidRPr="0066608C" w:rsidRDefault="003C19B5" w:rsidP="00F67AE4">
      <w:pPr>
        <w:pStyle w:val="Heading1"/>
        <w:jc w:val="center"/>
        <w:rPr>
          <w:rFonts w:ascii="Times New Roman" w:hAnsi="Times New Roman" w:cs="Times New Roman"/>
          <w:sz w:val="24"/>
          <w:szCs w:val="24"/>
        </w:rPr>
      </w:pPr>
      <w:r w:rsidRPr="0066608C">
        <w:rPr>
          <w:rFonts w:ascii="Times New Roman" w:hAnsi="Times New Roman" w:cs="Times New Roman"/>
          <w:sz w:val="24"/>
          <w:szCs w:val="24"/>
        </w:rPr>
        <w:t>TERMS OF REFERENCE AND SCOPE OF SERVICES</w:t>
      </w:r>
    </w:p>
    <w:p w:rsidR="003C19B5" w:rsidRPr="0066608C" w:rsidRDefault="003C19B5" w:rsidP="0066608C">
      <w:pPr>
        <w:spacing w:line="360" w:lineRule="auto"/>
        <w:jc w:val="both"/>
        <w:rPr>
          <w:b/>
          <w:u w:val="single"/>
        </w:rPr>
      </w:pPr>
    </w:p>
    <w:p w:rsidR="003C19B5" w:rsidRPr="0066608C" w:rsidRDefault="003C19B5" w:rsidP="0066608C">
      <w:pPr>
        <w:widowControl w:val="0"/>
        <w:autoSpaceDE w:val="0"/>
        <w:autoSpaceDN w:val="0"/>
        <w:adjustRightInd w:val="0"/>
        <w:spacing w:line="213" w:lineRule="exact"/>
        <w:jc w:val="both"/>
        <w:rPr>
          <w:color w:val="000000"/>
        </w:rPr>
      </w:pPr>
    </w:p>
    <w:p w:rsidR="003C19B5" w:rsidRPr="0066608C" w:rsidRDefault="003C19B5" w:rsidP="00F67AE4">
      <w:pPr>
        <w:widowControl w:val="0"/>
        <w:autoSpaceDE w:val="0"/>
        <w:autoSpaceDN w:val="0"/>
        <w:adjustRightInd w:val="0"/>
        <w:spacing w:line="306" w:lineRule="exact"/>
        <w:jc w:val="center"/>
        <w:rPr>
          <w:b/>
          <w:bCs/>
          <w:color w:val="000000"/>
        </w:rPr>
      </w:pPr>
      <w:r w:rsidRPr="0066608C">
        <w:rPr>
          <w:b/>
          <w:bCs/>
          <w:color w:val="000000"/>
        </w:rPr>
        <w:t>International Consultant in Social Infrastructure and Preschool Design</w:t>
      </w:r>
    </w:p>
    <w:p w:rsidR="003C19B5" w:rsidRPr="0066608C" w:rsidRDefault="003C19B5" w:rsidP="0066608C">
      <w:pPr>
        <w:widowControl w:val="0"/>
        <w:autoSpaceDE w:val="0"/>
        <w:autoSpaceDN w:val="0"/>
        <w:adjustRightInd w:val="0"/>
        <w:spacing w:line="306" w:lineRule="exact"/>
        <w:jc w:val="both"/>
        <w:rPr>
          <w:b/>
          <w:bCs/>
          <w:color w:val="000000"/>
        </w:rPr>
      </w:pPr>
    </w:p>
    <w:p w:rsidR="003C19B5" w:rsidRPr="0066608C" w:rsidRDefault="003C19B5" w:rsidP="0066608C">
      <w:pPr>
        <w:widowControl w:val="0"/>
        <w:autoSpaceDE w:val="0"/>
        <w:autoSpaceDN w:val="0"/>
        <w:adjustRightInd w:val="0"/>
        <w:spacing w:line="213" w:lineRule="exact"/>
        <w:jc w:val="both"/>
        <w:rPr>
          <w:color w:val="000000"/>
        </w:rPr>
      </w:pPr>
    </w:p>
    <w:p w:rsidR="003C19B5" w:rsidRPr="0066608C" w:rsidRDefault="003C19B5" w:rsidP="0066608C">
      <w:pPr>
        <w:numPr>
          <w:ilvl w:val="0"/>
          <w:numId w:val="1"/>
        </w:numPr>
        <w:spacing w:after="200" w:line="276" w:lineRule="auto"/>
        <w:ind w:left="90" w:firstLine="0"/>
        <w:jc w:val="both"/>
        <w:rPr>
          <w:b/>
        </w:rPr>
      </w:pPr>
      <w:r w:rsidRPr="0066608C">
        <w:rPr>
          <w:b/>
        </w:rPr>
        <w:t>Background</w:t>
      </w:r>
    </w:p>
    <w:p w:rsidR="00AE3901" w:rsidRPr="0066608C" w:rsidRDefault="00AE3901" w:rsidP="0066608C">
      <w:pPr>
        <w:pStyle w:val="NoSpacing"/>
        <w:jc w:val="both"/>
      </w:pPr>
      <w:r w:rsidRPr="0066608C">
        <w:t>The Government of the Republic of Macedonia (GOM) and the International Bank for Reconstruction and Development signed a loan for implementing the Macedonia Social Services Improvement Project (SSIP).</w:t>
      </w:r>
    </w:p>
    <w:p w:rsidR="00AE3901" w:rsidRPr="0066608C" w:rsidRDefault="00AE3901" w:rsidP="0066608C">
      <w:pPr>
        <w:pStyle w:val="NoSpacing"/>
        <w:jc w:val="both"/>
      </w:pPr>
      <w:r w:rsidRPr="0066608C">
        <w:t>The SSIP development objective is to expand access to and improve the quality of social services, including preschool services, for vulnerable groups.</w:t>
      </w:r>
    </w:p>
    <w:p w:rsidR="00AE3901" w:rsidRPr="0066608C" w:rsidRDefault="00AE3901" w:rsidP="0066608C">
      <w:pPr>
        <w:pStyle w:val="NoSpacing"/>
        <w:jc w:val="both"/>
      </w:pPr>
      <w:r w:rsidRPr="0066608C">
        <w:t>The </w:t>
      </w:r>
      <w:hyperlink r:id="rId8" w:history="1">
        <w:r w:rsidRPr="0066608C">
          <w:t>Social Services Improvement Project</w:t>
        </w:r>
      </w:hyperlink>
      <w:r w:rsidRPr="0066608C">
        <w:t> will help address the challenges that are particularly associated with social exclusion of vulnerable groups and the low quality and fragmentation of Early Childhood Education and Care (ECEC) and social services.</w:t>
      </w:r>
    </w:p>
    <w:p w:rsidR="00AE3901" w:rsidRPr="0066608C" w:rsidRDefault="00AE3901" w:rsidP="0066608C">
      <w:pPr>
        <w:pStyle w:val="NoSpacing"/>
        <w:jc w:val="both"/>
      </w:pPr>
      <w:r w:rsidRPr="0066608C">
        <w:t>The project will contribute to the GoM’s ultimate objectives of alleviating poverty and enhancing human capital by strengthening the overall social protection delivery system and access to services by existing social assistance recipients and other vulnerable groups. Also the Project shall help alleviating poverty and enhancing human capital by investing in quality early learning for preschool children and their families and by supporting the transition into primary education.</w:t>
      </w:r>
    </w:p>
    <w:p w:rsidR="007A1E00" w:rsidRPr="0066608C" w:rsidRDefault="007A1E00" w:rsidP="0066608C">
      <w:pPr>
        <w:pStyle w:val="NoSpacing"/>
        <w:jc w:val="both"/>
      </w:pPr>
    </w:p>
    <w:p w:rsidR="007A1E00" w:rsidRPr="0066608C" w:rsidRDefault="007A1E00" w:rsidP="0066608C">
      <w:pPr>
        <w:numPr>
          <w:ilvl w:val="0"/>
          <w:numId w:val="1"/>
        </w:numPr>
        <w:spacing w:after="200" w:line="276" w:lineRule="auto"/>
        <w:ind w:left="90" w:firstLine="0"/>
        <w:jc w:val="both"/>
        <w:rPr>
          <w:b/>
        </w:rPr>
      </w:pPr>
      <w:r w:rsidRPr="0066608C">
        <w:rPr>
          <w:b/>
        </w:rPr>
        <w:t>Specific Background</w:t>
      </w:r>
    </w:p>
    <w:p w:rsidR="00A23ECE" w:rsidRPr="0066608C" w:rsidRDefault="00A23ECE" w:rsidP="0066608C">
      <w:pPr>
        <w:pStyle w:val="NoSpacing"/>
        <w:jc w:val="both"/>
      </w:pPr>
      <w:r w:rsidRPr="0066608C">
        <w:t>In the Republic of Macedonia around 30.5% young children (0-6 years)  are enrolled in preschool education, and although significantly increased over the last years, still it is a way below the EU participation rate.  Due to the limited services available and the limited awareness among parents about the importance of  the early learning, this rate is particularly high in the rural areas.</w:t>
      </w:r>
    </w:p>
    <w:p w:rsidR="00A23ECE" w:rsidRPr="0066608C" w:rsidRDefault="00A23ECE" w:rsidP="0066608C">
      <w:pPr>
        <w:pStyle w:val="NoSpacing"/>
        <w:jc w:val="both"/>
      </w:pPr>
      <w:r w:rsidRPr="0066608C">
        <w:t>Increasing the capacities for care and education of children of pre-school age in institutions for children (public and private institutions) is one of the main strategic goals of the Government of the Republic of Macedonia and the Ministry of labor and social policy (MLSP).</w:t>
      </w:r>
    </w:p>
    <w:p w:rsidR="00A23ECE" w:rsidRPr="0066608C" w:rsidRDefault="00A23ECE" w:rsidP="0066608C">
      <w:pPr>
        <w:pStyle w:val="NoSpacing"/>
        <w:jc w:val="both"/>
      </w:pPr>
      <w:r w:rsidRPr="0066608C">
        <w:t xml:space="preserve">The enlargement of the country capacities for pre-school services will be supported by the MLSP </w:t>
      </w:r>
      <w:r w:rsidR="00954B1D" w:rsidRPr="0066608C">
        <w:t xml:space="preserve">–SSIP Project </w:t>
      </w:r>
      <w:r w:rsidRPr="0066608C">
        <w:t xml:space="preserve">through improving and extending the existing  preschool infrastructure and through construction of new infrastructure, by introducing new approaches to design and physical outlay of ECEC (Early Childhood Education and Care ) facilities. </w:t>
      </w:r>
    </w:p>
    <w:p w:rsidR="00AE3901" w:rsidRPr="0066608C" w:rsidRDefault="00AE3901" w:rsidP="0066608C">
      <w:pPr>
        <w:pStyle w:val="NoSpacing"/>
        <w:jc w:val="both"/>
      </w:pPr>
      <w:r w:rsidRPr="0066608C">
        <w:t>Expanding preschool capacity entails a combination of building new centers and repurposing (or</w:t>
      </w:r>
    </w:p>
    <w:p w:rsidR="009D0F1D" w:rsidRDefault="00AE3901" w:rsidP="0066608C">
      <w:pPr>
        <w:jc w:val="both"/>
      </w:pPr>
      <w:r w:rsidRPr="0066608C">
        <w:t xml:space="preserve">upgrading) of existing infrastructure for preschool programs. </w:t>
      </w:r>
      <w:r w:rsidR="00A23ECE" w:rsidRPr="0066608C">
        <w:t>The Project</w:t>
      </w:r>
      <w:r w:rsidRPr="0066608C">
        <w:t xml:space="preserve"> will be focused on</w:t>
      </w:r>
      <w:r w:rsidR="00A23ECE" w:rsidRPr="0066608C">
        <w:t xml:space="preserve"> </w:t>
      </w:r>
      <w:r w:rsidRPr="0066608C">
        <w:t>development of innovative designs for new preschool institutions and mapping, analyzing, and proposing</w:t>
      </w:r>
      <w:r w:rsidR="00A23ECE" w:rsidRPr="0066608C">
        <w:t xml:space="preserve"> </w:t>
      </w:r>
      <w:r w:rsidRPr="0066608C">
        <w:t>readjustment of the existing physical infrastructure and regulatory environment.</w:t>
      </w:r>
      <w:r w:rsidR="00A23ECE" w:rsidRPr="0066608C">
        <w:t xml:space="preserve"> </w:t>
      </w:r>
      <w:r w:rsidRPr="0066608C">
        <w:t xml:space="preserve">This </w:t>
      </w:r>
      <w:r w:rsidR="00A23ECE" w:rsidRPr="0066608C">
        <w:t xml:space="preserve">project </w:t>
      </w:r>
      <w:r w:rsidRPr="0066608C">
        <w:t>activity will include considerations of climate risks to enhance the design and construction of</w:t>
      </w:r>
      <w:r w:rsidR="00A23ECE" w:rsidRPr="0066608C">
        <w:t xml:space="preserve"> </w:t>
      </w:r>
      <w:r w:rsidRPr="0066608C">
        <w:t>the buildings in the context of natural disasters</w:t>
      </w:r>
      <w:r w:rsidR="00A23ECE" w:rsidRPr="0066608C">
        <w:t xml:space="preserve">. </w:t>
      </w:r>
      <w:r w:rsidRPr="0066608C">
        <w:t>The interventions will also address climate</w:t>
      </w:r>
      <w:r w:rsidR="00A23ECE" w:rsidRPr="0066608C">
        <w:t xml:space="preserve"> </w:t>
      </w:r>
      <w:r w:rsidRPr="0066608C">
        <w:t>mitigation by including energy efficiency measures as part of the retrofitting of buildings (for example,</w:t>
      </w:r>
      <w:r w:rsidR="00A23ECE" w:rsidRPr="0066608C">
        <w:t xml:space="preserve"> </w:t>
      </w:r>
      <w:r w:rsidRPr="0066608C">
        <w:t xml:space="preserve">architectural or building changes that enable reduction of energy </w:t>
      </w:r>
      <w:r w:rsidRPr="0066608C">
        <w:lastRenderedPageBreak/>
        <w:t>consumption, such as new windows or</w:t>
      </w:r>
      <w:r w:rsidR="00A23ECE" w:rsidRPr="0066608C">
        <w:t xml:space="preserve"> </w:t>
      </w:r>
      <w:r w:rsidRPr="0066608C">
        <w:t>improved heating system) and construction of new buildings (for example, use of highly efficient</w:t>
      </w:r>
      <w:r w:rsidR="00A23ECE" w:rsidRPr="0066608C">
        <w:t xml:space="preserve"> </w:t>
      </w:r>
      <w:r w:rsidRPr="0066608C">
        <w:t>architectural designs and energy efficient applianc</w:t>
      </w:r>
      <w:r w:rsidR="00954B1D" w:rsidRPr="0066608C">
        <w:t xml:space="preserve">es and equipment). </w:t>
      </w:r>
    </w:p>
    <w:p w:rsidR="00954B1D" w:rsidRPr="0066608C" w:rsidRDefault="00954B1D" w:rsidP="0066608C">
      <w:pPr>
        <w:jc w:val="both"/>
      </w:pPr>
      <w:r w:rsidRPr="0066608C">
        <w:t xml:space="preserve">During the </w:t>
      </w:r>
      <w:r w:rsidR="009D0F1D">
        <w:t xml:space="preserve">SSIP </w:t>
      </w:r>
      <w:r w:rsidRPr="0066608C">
        <w:t xml:space="preserve">Project Preparation Design Guidelines </w:t>
      </w:r>
      <w:r w:rsidR="009D0F1D">
        <w:t xml:space="preserve">were prepared: </w:t>
      </w:r>
      <w:r w:rsidRPr="0066608C">
        <w:t>Design Guideline for new kindergartens, Reconstruction and renovation Guideline</w:t>
      </w:r>
      <w:r w:rsidR="009D0F1D">
        <w:t xml:space="preserve">s and </w:t>
      </w:r>
      <w:r w:rsidRPr="0066608C">
        <w:t xml:space="preserve"> Mounting/Modular Kindergartens</w:t>
      </w:r>
      <w:r w:rsidR="009D0F1D">
        <w:t>. Those Guidelines</w:t>
      </w:r>
      <w:r w:rsidRPr="0066608C">
        <w:t xml:space="preserve"> are integral part of the Manual for Grant Operational Manual for Preschool Infrastructure according to which the </w:t>
      </w:r>
      <w:r w:rsidR="009D0F1D">
        <w:t>i</w:t>
      </w:r>
      <w:r w:rsidRPr="0066608C">
        <w:t xml:space="preserve">ncreasing </w:t>
      </w:r>
      <w:r w:rsidR="009D0F1D">
        <w:t xml:space="preserve">of </w:t>
      </w:r>
      <w:r w:rsidRPr="0066608C">
        <w:t>the capacities for care and education of children of pre-school age shall be financed</w:t>
      </w:r>
    </w:p>
    <w:p w:rsidR="00A23ECE" w:rsidRPr="0066608C" w:rsidRDefault="00A23ECE" w:rsidP="0066608C">
      <w:pPr>
        <w:autoSpaceDE w:val="0"/>
        <w:autoSpaceDN w:val="0"/>
        <w:adjustRightInd w:val="0"/>
        <w:jc w:val="both"/>
      </w:pPr>
    </w:p>
    <w:p w:rsidR="00AE3901" w:rsidRPr="0066608C" w:rsidRDefault="00AE3901" w:rsidP="0066608C">
      <w:pPr>
        <w:pStyle w:val="ListParagraph"/>
        <w:ind w:left="180"/>
        <w:jc w:val="both"/>
      </w:pPr>
    </w:p>
    <w:p w:rsidR="003C19B5" w:rsidRPr="0066608C" w:rsidRDefault="003C19B5" w:rsidP="0066608C">
      <w:pPr>
        <w:numPr>
          <w:ilvl w:val="0"/>
          <w:numId w:val="1"/>
        </w:numPr>
        <w:spacing w:after="200" w:line="276" w:lineRule="auto"/>
        <w:ind w:left="90" w:firstLine="0"/>
        <w:jc w:val="both"/>
        <w:rPr>
          <w:b/>
        </w:rPr>
      </w:pPr>
      <w:r w:rsidRPr="0066608C">
        <w:rPr>
          <w:b/>
        </w:rPr>
        <w:t>General Objective</w:t>
      </w:r>
    </w:p>
    <w:p w:rsidR="003C19B5" w:rsidRPr="0066608C" w:rsidRDefault="003C19B5" w:rsidP="0066608C">
      <w:pPr>
        <w:pStyle w:val="NoSpacing"/>
        <w:jc w:val="both"/>
        <w:rPr>
          <w:color w:val="212121"/>
          <w:shd w:val="clear" w:color="auto" w:fill="FFFFFF"/>
        </w:rPr>
      </w:pPr>
      <w:r w:rsidRPr="0066608C">
        <w:t xml:space="preserve">The scope of this consultancy includes advisory services </w:t>
      </w:r>
      <w:r w:rsidR="00954B1D" w:rsidRPr="0066608C">
        <w:t xml:space="preserve">to the Ministry of Labour and Social Policy (SSIP Project Management Unit) </w:t>
      </w:r>
      <w:r w:rsidRPr="0066608C">
        <w:t>on</w:t>
      </w:r>
      <w:r w:rsidRPr="0066608C">
        <w:rPr>
          <w:color w:val="212121"/>
          <w:shd w:val="clear" w:color="auto" w:fill="FFFFFF"/>
        </w:rPr>
        <w:t xml:space="preserve"> </w:t>
      </w:r>
      <w:r w:rsidRPr="0066608C">
        <w:t xml:space="preserve">new modern kindergarten/preschool  design  development and construction, </w:t>
      </w:r>
      <w:r w:rsidR="00954B1D" w:rsidRPr="0066608C">
        <w:t>in accordance to the directions given in the Grant Operational Manual for Preschool Infrastructure</w:t>
      </w:r>
      <w:r w:rsidRPr="0066608C">
        <w:t>. The result of this consultancy will be advanced flexible  kindergarten/preschool  designs (reflecting  educational</w:t>
      </w:r>
      <w:r w:rsidRPr="0066608C">
        <w:rPr>
          <w:color w:val="212121"/>
          <w:shd w:val="clear" w:color="auto" w:fill="FFFFFF"/>
        </w:rPr>
        <w:t xml:space="preserve"> </w:t>
      </w:r>
      <w:r w:rsidRPr="0066608C">
        <w:t>processes with relevant child focused equipment) and operation systems that would  stand out  for  their architecture and open approach to preschool education, which enables various opportunities and can</w:t>
      </w:r>
      <w:r w:rsidRPr="0066608C">
        <w:rPr>
          <w:color w:val="212121"/>
          <w:shd w:val="clear" w:color="auto" w:fill="FFFFFF"/>
        </w:rPr>
        <w:t xml:space="preserve"> </w:t>
      </w:r>
      <w:r w:rsidRPr="0066608C">
        <w:t>adapt more  easily  to  various changes. New kindergartens/preschools  would incorporate  various</w:t>
      </w:r>
      <w:r w:rsidRPr="0066608C">
        <w:rPr>
          <w:color w:val="212121"/>
          <w:shd w:val="clear" w:color="auto" w:fill="FFFFFF"/>
        </w:rPr>
        <w:t xml:space="preserve"> </w:t>
      </w:r>
      <w:r w:rsidRPr="0066608C">
        <w:t xml:space="preserve">sustainable features with the use of relevant design strategies and alternative sources of energy. </w:t>
      </w:r>
    </w:p>
    <w:p w:rsidR="003C19B5" w:rsidRPr="0066608C" w:rsidRDefault="003C19B5" w:rsidP="0066608C">
      <w:pPr>
        <w:pStyle w:val="NoSpacing"/>
        <w:jc w:val="both"/>
      </w:pPr>
    </w:p>
    <w:p w:rsidR="003C19B5" w:rsidRPr="0066608C" w:rsidRDefault="003C19B5" w:rsidP="0066608C">
      <w:pPr>
        <w:numPr>
          <w:ilvl w:val="0"/>
          <w:numId w:val="1"/>
        </w:numPr>
        <w:spacing w:after="200" w:line="276" w:lineRule="auto"/>
        <w:ind w:left="90" w:firstLine="0"/>
        <w:jc w:val="both"/>
        <w:rPr>
          <w:b/>
        </w:rPr>
      </w:pPr>
      <w:r w:rsidRPr="0066608C">
        <w:rPr>
          <w:b/>
        </w:rPr>
        <w:t>Scope of Activities</w:t>
      </w:r>
    </w:p>
    <w:p w:rsidR="003C19B5" w:rsidRPr="0066608C" w:rsidRDefault="003C19B5" w:rsidP="0066608C">
      <w:pPr>
        <w:pStyle w:val="NoSpacing"/>
        <w:jc w:val="both"/>
      </w:pPr>
      <w:r w:rsidRPr="0066608C">
        <w:t>The consultant is expected to:</w:t>
      </w:r>
    </w:p>
    <w:p w:rsidR="003C19B5" w:rsidRPr="0066608C" w:rsidRDefault="003C19B5" w:rsidP="0066608C">
      <w:pPr>
        <w:pStyle w:val="NoSpacing"/>
        <w:jc w:val="both"/>
      </w:pPr>
    </w:p>
    <w:p w:rsidR="0098045A" w:rsidRPr="0066608C" w:rsidRDefault="009D0F1D" w:rsidP="0066608C">
      <w:pPr>
        <w:pStyle w:val="NoSpacing"/>
        <w:numPr>
          <w:ilvl w:val="0"/>
          <w:numId w:val="4"/>
        </w:numPr>
        <w:jc w:val="both"/>
        <w:rPr>
          <w:lang w:val="mk-MK"/>
        </w:rPr>
      </w:pPr>
      <w:r w:rsidRPr="0066608C">
        <w:t>Provide technical</w:t>
      </w:r>
      <w:r w:rsidR="001B076F" w:rsidRPr="0066608C">
        <w:t xml:space="preserve"> opinion</w:t>
      </w:r>
      <w:r>
        <w:t>s</w:t>
      </w:r>
      <w:r w:rsidR="001B076F" w:rsidRPr="0066608C">
        <w:t xml:space="preserve"> regarding the basic project designs </w:t>
      </w:r>
      <w:r w:rsidR="00E021C2" w:rsidRPr="0066608C">
        <w:t xml:space="preserve">for preschool centers of different </w:t>
      </w:r>
      <w:r w:rsidRPr="0066608C">
        <w:t>capacities (</w:t>
      </w:r>
      <w:r w:rsidR="00E021C2" w:rsidRPr="0066608C">
        <w:t>small-up to 50 children, med</w:t>
      </w:r>
      <w:r>
        <w:t xml:space="preserve">ium and </w:t>
      </w:r>
      <w:r w:rsidR="00E021C2" w:rsidRPr="0066608C">
        <w:t xml:space="preserve"> large-more than 100 children )</w:t>
      </w:r>
      <w:r w:rsidR="0098045A" w:rsidRPr="0066608C">
        <w:t xml:space="preserve"> </w:t>
      </w:r>
      <w:r>
        <w:t xml:space="preserve">that have been </w:t>
      </w:r>
      <w:r w:rsidR="00E021C2" w:rsidRPr="0066608C">
        <w:t>already prepared</w:t>
      </w:r>
      <w:r>
        <w:t>,</w:t>
      </w:r>
      <w:r w:rsidR="00E021C2">
        <w:t xml:space="preserve"> </w:t>
      </w:r>
      <w:r w:rsidR="00E021C2" w:rsidRPr="00E021C2">
        <w:t xml:space="preserve"> </w:t>
      </w:r>
      <w:r w:rsidR="0098045A" w:rsidRPr="0066608C">
        <w:t xml:space="preserve">regarding the </w:t>
      </w:r>
      <w:r w:rsidR="00EC576F" w:rsidRPr="0066608C">
        <w:t>fulfillment</w:t>
      </w:r>
      <w:r w:rsidR="0098045A" w:rsidRPr="0066608C">
        <w:t xml:space="preserve"> of the directions given in the Grant Operational Manual for Preschool Infrastructure</w:t>
      </w:r>
      <w:r w:rsidR="00E021C2">
        <w:t xml:space="preserve">. </w:t>
      </w:r>
    </w:p>
    <w:p w:rsidR="0098045A" w:rsidRPr="0066608C" w:rsidRDefault="0098045A" w:rsidP="0066608C">
      <w:pPr>
        <w:pStyle w:val="NoSpacing"/>
        <w:numPr>
          <w:ilvl w:val="0"/>
          <w:numId w:val="4"/>
        </w:numPr>
        <w:jc w:val="both"/>
        <w:rPr>
          <w:lang w:val="mk-MK"/>
        </w:rPr>
      </w:pPr>
      <w:r w:rsidRPr="0066608C">
        <w:t>Provide  technical opinion</w:t>
      </w:r>
      <w:r w:rsidR="009D0F1D">
        <w:t>s</w:t>
      </w:r>
      <w:r w:rsidRPr="0066608C">
        <w:t xml:space="preserve"> regarding the basic project designs that shall be prepared by the  </w:t>
      </w:r>
      <w:r w:rsidR="001B076F" w:rsidRPr="0066608C">
        <w:t xml:space="preserve">design Companies engaged within the SSIP project </w:t>
      </w:r>
      <w:r w:rsidRPr="0066608C">
        <w:t xml:space="preserve"> (</w:t>
      </w:r>
      <w:r w:rsidR="00EC576F" w:rsidRPr="0066608C">
        <w:t>opinion</w:t>
      </w:r>
      <w:r w:rsidR="009D0F1D">
        <w:t>s</w:t>
      </w:r>
      <w:r w:rsidRPr="0066608C">
        <w:t xml:space="preserve"> and directions to be given in the middle of the </w:t>
      </w:r>
      <w:r w:rsidR="009D0F1D">
        <w:t xml:space="preserve">project design </w:t>
      </w:r>
      <w:r w:rsidRPr="0066608C">
        <w:t>process and at the end) in order to ensure that the designs are in accordance to the directions given in the Grant Operational Manual for Preschool Infrastructure</w:t>
      </w:r>
    </w:p>
    <w:p w:rsidR="00D54A04" w:rsidRPr="0066608C" w:rsidRDefault="0098045A" w:rsidP="0066608C">
      <w:pPr>
        <w:pStyle w:val="NoSpacing"/>
        <w:numPr>
          <w:ilvl w:val="0"/>
          <w:numId w:val="4"/>
        </w:numPr>
        <w:jc w:val="both"/>
      </w:pPr>
      <w:r w:rsidRPr="0066608C">
        <w:t xml:space="preserve">Ensuring </w:t>
      </w:r>
      <w:r w:rsidR="00D54A04" w:rsidRPr="0066608C">
        <w:t xml:space="preserve">(by giving advice to the SSIP/MLSP Architects and Project design companies) </w:t>
      </w:r>
      <w:r w:rsidRPr="0066608C">
        <w:t xml:space="preserve">that the </w:t>
      </w:r>
      <w:r w:rsidR="00D54A04" w:rsidRPr="0066608C">
        <w:t>new kindergartens/preschools  that will be build within the SSIP will be of  advanced flexible  kindergarten/preschool  designs (reflecting  educational processes with relevant child focused equipment)</w:t>
      </w:r>
      <w:r w:rsidR="009D0F1D">
        <w:t xml:space="preserve">, and </w:t>
      </w:r>
      <w:r w:rsidR="00D54A04" w:rsidRPr="0066608C">
        <w:t xml:space="preserve">would incorporate  various sustainable features with the use of relevant design strategies and alternative sources of energy. </w:t>
      </w:r>
    </w:p>
    <w:p w:rsidR="003C19B5" w:rsidRPr="0066608C" w:rsidRDefault="00D54A04" w:rsidP="0066608C">
      <w:pPr>
        <w:pStyle w:val="NoSpacing"/>
        <w:numPr>
          <w:ilvl w:val="0"/>
          <w:numId w:val="4"/>
        </w:numPr>
        <w:jc w:val="both"/>
      </w:pPr>
      <w:r w:rsidRPr="0066608C">
        <w:t xml:space="preserve">To prepare Terms of reference for engaging  </w:t>
      </w:r>
      <w:r w:rsidR="003C19B5" w:rsidRPr="0066608C">
        <w:t xml:space="preserve">interior design </w:t>
      </w:r>
      <w:r w:rsidRPr="0066608C">
        <w:t>company</w:t>
      </w:r>
      <w:r w:rsidR="003C19B5" w:rsidRPr="0066608C">
        <w:t xml:space="preserve"> </w:t>
      </w:r>
    </w:p>
    <w:p w:rsidR="003C19B5" w:rsidRPr="0066608C" w:rsidRDefault="003C19B5" w:rsidP="0066608C">
      <w:pPr>
        <w:pStyle w:val="NoSpacing"/>
        <w:numPr>
          <w:ilvl w:val="0"/>
          <w:numId w:val="4"/>
        </w:numPr>
        <w:jc w:val="both"/>
      </w:pPr>
      <w:r w:rsidRPr="0066608C">
        <w:t xml:space="preserve">Provide advisory services to the Ministry of labor and social policy regarding the design and construction of the MLSP’s on going constructions/renovations, upon request </w:t>
      </w:r>
    </w:p>
    <w:p w:rsidR="003C19B5" w:rsidRPr="0066608C" w:rsidRDefault="003C19B5" w:rsidP="0066608C">
      <w:pPr>
        <w:pStyle w:val="NoSpacing"/>
        <w:jc w:val="both"/>
        <w:rPr>
          <w:b/>
          <w:bCs/>
        </w:rPr>
      </w:pPr>
    </w:p>
    <w:p w:rsidR="003C19B5" w:rsidRDefault="00E021C2" w:rsidP="0066608C">
      <w:pPr>
        <w:pStyle w:val="NoSpacing"/>
        <w:jc w:val="both"/>
      </w:pPr>
      <w:r>
        <w:t xml:space="preserve">Regarding the number of </w:t>
      </w:r>
      <w:r w:rsidRPr="0066608C">
        <w:t>basic project designs</w:t>
      </w:r>
      <w:r>
        <w:t xml:space="preserve"> for which the technical </w:t>
      </w:r>
      <w:r w:rsidR="007C768B">
        <w:t>opinion</w:t>
      </w:r>
      <w:r>
        <w:t xml:space="preserve"> shall be needed it is estimated that the consultant shall need to provide technical opinion </w:t>
      </w:r>
      <w:r w:rsidRPr="0066608C">
        <w:t>for</w:t>
      </w:r>
      <w:r w:rsidR="007C768B">
        <w:t>:</w:t>
      </w:r>
      <w:r>
        <w:t xml:space="preserve"> app. 30 </w:t>
      </w:r>
      <w:r w:rsidRPr="0066608C">
        <w:t>small</w:t>
      </w:r>
      <w:r w:rsidRPr="00E021C2">
        <w:t xml:space="preserve"> </w:t>
      </w:r>
      <w:r w:rsidRPr="0066608C">
        <w:lastRenderedPageBreak/>
        <w:t xml:space="preserve">preschool centers </w:t>
      </w:r>
      <w:r>
        <w:t>(</w:t>
      </w:r>
      <w:r w:rsidRPr="0066608C">
        <w:t>up to 50 children</w:t>
      </w:r>
      <w:r>
        <w:t xml:space="preserve">) </w:t>
      </w:r>
      <w:r w:rsidRPr="0066608C">
        <w:t xml:space="preserve">, </w:t>
      </w:r>
      <w:r>
        <w:t xml:space="preserve">app.30 </w:t>
      </w:r>
      <w:r w:rsidRPr="0066608C">
        <w:t>medium</w:t>
      </w:r>
      <w:r w:rsidRPr="00E021C2">
        <w:t xml:space="preserve"> </w:t>
      </w:r>
      <w:r w:rsidRPr="0066608C">
        <w:t>preschool centers</w:t>
      </w:r>
      <w:r>
        <w:t xml:space="preserve"> (51-100 children )</w:t>
      </w:r>
      <w:r w:rsidRPr="0066608C">
        <w:t xml:space="preserve">, </w:t>
      </w:r>
      <w:r>
        <w:t xml:space="preserve">and </w:t>
      </w:r>
      <w:r w:rsidR="007C768B">
        <w:t xml:space="preserve">for </w:t>
      </w:r>
      <w:r>
        <w:t xml:space="preserve">app. 30 </w:t>
      </w:r>
      <w:r w:rsidRPr="0066608C">
        <w:t>large</w:t>
      </w:r>
      <w:r w:rsidRPr="00E021C2">
        <w:t xml:space="preserve"> </w:t>
      </w:r>
      <w:r w:rsidRPr="0066608C">
        <w:t xml:space="preserve">preschool centers </w:t>
      </w:r>
      <w:r>
        <w:t xml:space="preserve"> (with </w:t>
      </w:r>
      <w:r w:rsidRPr="0066608C">
        <w:t>more than 100 children )</w:t>
      </w:r>
    </w:p>
    <w:p w:rsidR="00E021C2" w:rsidRPr="0066608C" w:rsidRDefault="00E021C2" w:rsidP="0066608C">
      <w:pPr>
        <w:pStyle w:val="NoSpacing"/>
        <w:jc w:val="both"/>
      </w:pPr>
    </w:p>
    <w:p w:rsidR="003C19B5" w:rsidRPr="0066608C" w:rsidRDefault="003C19B5" w:rsidP="0066608C">
      <w:pPr>
        <w:numPr>
          <w:ilvl w:val="0"/>
          <w:numId w:val="1"/>
        </w:numPr>
        <w:spacing w:after="200" w:line="276" w:lineRule="auto"/>
        <w:ind w:left="90" w:firstLine="0"/>
        <w:jc w:val="both"/>
        <w:rPr>
          <w:b/>
        </w:rPr>
      </w:pPr>
      <w:r w:rsidRPr="0066608C">
        <w:rPr>
          <w:b/>
        </w:rPr>
        <w:t>Qualification requirements:</w:t>
      </w:r>
    </w:p>
    <w:p w:rsidR="003C19B5" w:rsidRPr="0066608C" w:rsidRDefault="003C19B5" w:rsidP="0066608C">
      <w:pPr>
        <w:pStyle w:val="NoSpacing"/>
        <w:numPr>
          <w:ilvl w:val="0"/>
          <w:numId w:val="3"/>
        </w:numPr>
        <w:jc w:val="both"/>
      </w:pPr>
      <w:r w:rsidRPr="0066608C">
        <w:t>PhD or equivalent and at least 8 years of relevant professional experience.  Knowledge of the main trends in preschool education in Eastern Europe, with knowledge of</w:t>
      </w:r>
    </w:p>
    <w:p w:rsidR="003C19B5" w:rsidRPr="0066608C" w:rsidRDefault="003C19B5" w:rsidP="0066608C">
      <w:pPr>
        <w:pStyle w:val="NoSpacing"/>
        <w:numPr>
          <w:ilvl w:val="0"/>
          <w:numId w:val="3"/>
        </w:numPr>
        <w:jc w:val="both"/>
      </w:pPr>
      <w:r w:rsidRPr="0066608C">
        <w:t xml:space="preserve">the Macedonian context considered a plus; </w:t>
      </w:r>
    </w:p>
    <w:p w:rsidR="003C19B5" w:rsidRPr="0066608C" w:rsidRDefault="003C19B5" w:rsidP="0066608C">
      <w:pPr>
        <w:pStyle w:val="NoSpacing"/>
        <w:numPr>
          <w:ilvl w:val="0"/>
          <w:numId w:val="3"/>
        </w:numPr>
        <w:jc w:val="both"/>
      </w:pPr>
      <w:r w:rsidRPr="0066608C">
        <w:t xml:space="preserve">Experience in engineering and architecture of ECD or preschool facilities in different types of communities; </w:t>
      </w:r>
    </w:p>
    <w:p w:rsidR="003C19B5" w:rsidRPr="0066608C" w:rsidRDefault="003C19B5" w:rsidP="0066608C">
      <w:pPr>
        <w:pStyle w:val="NoSpacing"/>
        <w:numPr>
          <w:ilvl w:val="0"/>
          <w:numId w:val="3"/>
        </w:numPr>
        <w:jc w:val="both"/>
      </w:pPr>
      <w:r w:rsidRPr="0066608C">
        <w:t xml:space="preserve">Participation in international projects in the area of education-related architecture; </w:t>
      </w:r>
    </w:p>
    <w:p w:rsidR="003C19B5" w:rsidRPr="0066608C" w:rsidRDefault="003C19B5" w:rsidP="0066608C">
      <w:pPr>
        <w:pStyle w:val="NoSpacing"/>
        <w:numPr>
          <w:ilvl w:val="0"/>
          <w:numId w:val="3"/>
        </w:numPr>
        <w:jc w:val="both"/>
      </w:pPr>
      <w:r w:rsidRPr="0066608C">
        <w:t xml:space="preserve">Experience in preparing analytical materials; </w:t>
      </w:r>
    </w:p>
    <w:p w:rsidR="003C19B5" w:rsidRPr="0066608C" w:rsidRDefault="003C19B5" w:rsidP="0066608C">
      <w:pPr>
        <w:pStyle w:val="NoSpacing"/>
        <w:numPr>
          <w:ilvl w:val="0"/>
          <w:numId w:val="3"/>
        </w:numPr>
        <w:jc w:val="both"/>
      </w:pPr>
      <w:r w:rsidRPr="0066608C">
        <w:t xml:space="preserve">Experience in cooperation with international organizations; </w:t>
      </w:r>
    </w:p>
    <w:p w:rsidR="00EC576F" w:rsidRPr="0066608C" w:rsidRDefault="003C19B5" w:rsidP="0066608C">
      <w:pPr>
        <w:pStyle w:val="NoSpacing"/>
        <w:numPr>
          <w:ilvl w:val="0"/>
          <w:numId w:val="3"/>
        </w:numPr>
        <w:jc w:val="both"/>
      </w:pPr>
      <w:r w:rsidRPr="0066608C">
        <w:t xml:space="preserve">Strong analytical skills; </w:t>
      </w:r>
    </w:p>
    <w:p w:rsidR="00F237ED" w:rsidRPr="0066608C" w:rsidRDefault="00F237ED" w:rsidP="0066608C">
      <w:pPr>
        <w:pStyle w:val="NoSpacing"/>
        <w:ind w:left="720"/>
        <w:jc w:val="both"/>
      </w:pPr>
    </w:p>
    <w:p w:rsidR="003C19B5" w:rsidRPr="0066608C" w:rsidRDefault="00EC576F" w:rsidP="0066608C">
      <w:pPr>
        <w:pStyle w:val="BankNormal"/>
        <w:jc w:val="both"/>
        <w:rPr>
          <w:szCs w:val="24"/>
        </w:rPr>
      </w:pPr>
      <w:r w:rsidRPr="0066608C">
        <w:rPr>
          <w:szCs w:val="24"/>
        </w:rPr>
        <w:t>Selection method and contract: The selection method is Individual Consultant Selection   and the contract shall be Lump sum according to the World Bank Procurement Regulations for Investment Project Financing (IPF) Borrowers – Procurement in IPF of Goods, Works, Non‐Consulting and Consulting Services, (Regulations) issued in July 2016, revised November 2017.</w:t>
      </w:r>
      <w:r w:rsidRPr="0066608C">
        <w:rPr>
          <w:iCs/>
          <w:szCs w:val="24"/>
        </w:rPr>
        <w:t xml:space="preserve">, </w:t>
      </w:r>
      <w:hyperlink r:id="rId9" w:history="1">
        <w:r w:rsidRPr="0066608C">
          <w:rPr>
            <w:rStyle w:val="Hyperlink"/>
            <w:iCs/>
            <w:szCs w:val="24"/>
          </w:rPr>
          <w:t>www.worldbank.org</w:t>
        </w:r>
      </w:hyperlink>
      <w:r w:rsidRPr="0066608C">
        <w:rPr>
          <w:iCs/>
          <w:color w:val="0000FF"/>
          <w:szCs w:val="24"/>
          <w:u w:val="single"/>
        </w:rPr>
        <w:t>.</w:t>
      </w:r>
    </w:p>
    <w:p w:rsidR="003C19B5" w:rsidRPr="0066608C" w:rsidRDefault="003C19B5" w:rsidP="0066608C">
      <w:pPr>
        <w:numPr>
          <w:ilvl w:val="0"/>
          <w:numId w:val="1"/>
        </w:numPr>
        <w:spacing w:after="200" w:line="276" w:lineRule="auto"/>
        <w:ind w:left="90" w:firstLine="0"/>
        <w:jc w:val="both"/>
        <w:rPr>
          <w:b/>
        </w:rPr>
      </w:pPr>
      <w:r w:rsidRPr="0066608C">
        <w:rPr>
          <w:b/>
        </w:rPr>
        <w:t>Reporting obligations</w:t>
      </w:r>
    </w:p>
    <w:p w:rsidR="003C19B5" w:rsidRPr="0066608C" w:rsidRDefault="003C19B5" w:rsidP="0066608C">
      <w:pPr>
        <w:pStyle w:val="NoSpacing"/>
        <w:jc w:val="both"/>
      </w:pPr>
    </w:p>
    <w:p w:rsidR="003C19B5" w:rsidRPr="0066608C" w:rsidRDefault="003C19B5" w:rsidP="0066608C">
      <w:pPr>
        <w:pStyle w:val="NoSpacing"/>
        <w:jc w:val="both"/>
      </w:pPr>
      <w:r w:rsidRPr="0066608C">
        <w:t xml:space="preserve">The consultant will be expected to produce the following outputs: </w:t>
      </w:r>
    </w:p>
    <w:p w:rsidR="003C19B5" w:rsidRPr="0066608C" w:rsidRDefault="003C19B5" w:rsidP="0066608C">
      <w:pPr>
        <w:pStyle w:val="NoSpacing"/>
        <w:jc w:val="both"/>
      </w:pPr>
    </w:p>
    <w:p w:rsidR="00EC576F" w:rsidRPr="0066608C" w:rsidRDefault="00EC576F" w:rsidP="0066608C">
      <w:pPr>
        <w:pStyle w:val="NoSpacing"/>
        <w:numPr>
          <w:ilvl w:val="0"/>
          <w:numId w:val="2"/>
        </w:numPr>
        <w:jc w:val="both"/>
        <w:rPr>
          <w:lang w:val="mk-MK"/>
        </w:rPr>
      </w:pPr>
      <w:r w:rsidRPr="0066608C">
        <w:t>Technical opinions regarding the basic project designs for preschool centers of different capacities  (small</w:t>
      </w:r>
      <w:r w:rsidR="00F237ED" w:rsidRPr="0066608C">
        <w:t>-up to 50 children</w:t>
      </w:r>
      <w:r w:rsidRPr="0066608C">
        <w:t>, medium, large</w:t>
      </w:r>
      <w:r w:rsidR="00F237ED" w:rsidRPr="0066608C">
        <w:t xml:space="preserve">-more than 100 children </w:t>
      </w:r>
      <w:r w:rsidRPr="0066608C">
        <w:t xml:space="preserve">) already </w:t>
      </w:r>
      <w:r w:rsidR="007C768B">
        <w:t xml:space="preserve">that have been </w:t>
      </w:r>
      <w:r w:rsidR="007C768B" w:rsidRPr="0066608C">
        <w:t>already prepared</w:t>
      </w:r>
      <w:r w:rsidR="007C768B">
        <w:t xml:space="preserve">, </w:t>
      </w:r>
      <w:r w:rsidR="007C768B" w:rsidRPr="00E021C2">
        <w:t xml:space="preserve"> </w:t>
      </w:r>
      <w:r w:rsidRPr="0066608C">
        <w:t xml:space="preserve"> regarding the fulfillment of the directions given in the Grant Operational Manual for Preschool Infrastructure</w:t>
      </w:r>
    </w:p>
    <w:p w:rsidR="00EC576F" w:rsidRPr="007C768B" w:rsidRDefault="007C768B" w:rsidP="007C768B">
      <w:pPr>
        <w:pStyle w:val="NoSpacing"/>
        <w:numPr>
          <w:ilvl w:val="0"/>
          <w:numId w:val="2"/>
        </w:numPr>
        <w:jc w:val="both"/>
        <w:rPr>
          <w:lang w:val="mk-MK"/>
        </w:rPr>
      </w:pPr>
      <w:r>
        <w:t>T</w:t>
      </w:r>
      <w:r w:rsidRPr="0066608C">
        <w:t>echnical opinion</w:t>
      </w:r>
      <w:r>
        <w:t>s</w:t>
      </w:r>
      <w:r w:rsidRPr="0066608C">
        <w:t xml:space="preserve"> regarding the basic project designs that shall be prepared by the  design Companies engaged within the SSIP project  (opinion</w:t>
      </w:r>
      <w:r>
        <w:t>s</w:t>
      </w:r>
      <w:r w:rsidRPr="0066608C">
        <w:t xml:space="preserve"> and directions to be given in the middle of the </w:t>
      </w:r>
      <w:r>
        <w:t xml:space="preserve">project design </w:t>
      </w:r>
      <w:r w:rsidRPr="0066608C">
        <w:t>process and at the end) in order to ensure that the designs are in accordance to the directions given in the Grant Operational Manual for Preschool Infrastructure</w:t>
      </w:r>
    </w:p>
    <w:p w:rsidR="00EC576F" w:rsidRPr="0066608C" w:rsidRDefault="00EC576F" w:rsidP="007C768B">
      <w:pPr>
        <w:pStyle w:val="NoSpacing"/>
        <w:numPr>
          <w:ilvl w:val="0"/>
          <w:numId w:val="2"/>
        </w:numPr>
        <w:jc w:val="both"/>
      </w:pPr>
      <w:r w:rsidRPr="0066608C">
        <w:t xml:space="preserve">Report for the </w:t>
      </w:r>
      <w:r w:rsidR="00F237ED" w:rsidRPr="0066608C">
        <w:t xml:space="preserve"> </w:t>
      </w:r>
      <w:r w:rsidRPr="0066608C">
        <w:t xml:space="preserve">advice </w:t>
      </w:r>
      <w:r w:rsidR="00F237ED" w:rsidRPr="0066608C">
        <w:t xml:space="preserve">given </w:t>
      </w:r>
      <w:r w:rsidRPr="0066608C">
        <w:t>to the SSIP/MLSP Architects and Project design companies</w:t>
      </w:r>
      <w:r w:rsidR="00F237ED" w:rsidRPr="0066608C">
        <w:t xml:space="preserve"> </w:t>
      </w:r>
      <w:r w:rsidR="007C768B">
        <w:t xml:space="preserve">in order to ensure </w:t>
      </w:r>
      <w:r w:rsidR="007C768B" w:rsidRPr="0066608C">
        <w:t>that the new kindergartens/preschools  that will be build within the SSIP will be of  advanced flexible  kindergarten/preschool  designs (reflecting  educational processes with relevant child focused equipment)</w:t>
      </w:r>
      <w:r w:rsidR="007C768B">
        <w:t xml:space="preserve">, and </w:t>
      </w:r>
      <w:r w:rsidR="007C768B" w:rsidRPr="0066608C">
        <w:t xml:space="preserve">would incorporate  various sustainable features with the use of relevant design strategies and alternative sources of energy. </w:t>
      </w:r>
    </w:p>
    <w:p w:rsidR="00F237ED" w:rsidRPr="0066608C" w:rsidRDefault="00F237ED" w:rsidP="0066608C">
      <w:pPr>
        <w:pStyle w:val="NoSpacing"/>
        <w:numPr>
          <w:ilvl w:val="0"/>
          <w:numId w:val="2"/>
        </w:numPr>
        <w:jc w:val="both"/>
      </w:pPr>
      <w:r w:rsidRPr="0066608C">
        <w:t xml:space="preserve">Terms of reference for engaging  interior design company </w:t>
      </w:r>
    </w:p>
    <w:p w:rsidR="007C768B" w:rsidRPr="0066608C" w:rsidRDefault="007C768B" w:rsidP="007C768B">
      <w:pPr>
        <w:pStyle w:val="NoSpacing"/>
        <w:numPr>
          <w:ilvl w:val="0"/>
          <w:numId w:val="2"/>
        </w:numPr>
        <w:jc w:val="both"/>
      </w:pPr>
      <w:r>
        <w:t>Report for the</w:t>
      </w:r>
      <w:r w:rsidRPr="0066608C">
        <w:t xml:space="preserve"> advisory services </w:t>
      </w:r>
      <w:r>
        <w:t xml:space="preserve">provided </w:t>
      </w:r>
      <w:r w:rsidRPr="0066608C">
        <w:t xml:space="preserve">to the Ministry of labor and social policy regarding the design and construction of the MLSP’s on going constructions/renovations, upon request </w:t>
      </w:r>
    </w:p>
    <w:p w:rsidR="003C19B5" w:rsidRPr="0066608C" w:rsidRDefault="003C19B5" w:rsidP="0066608C">
      <w:pPr>
        <w:widowControl w:val="0"/>
        <w:autoSpaceDE w:val="0"/>
        <w:autoSpaceDN w:val="0"/>
        <w:adjustRightInd w:val="0"/>
        <w:jc w:val="both"/>
        <w:rPr>
          <w:color w:val="000000"/>
        </w:rPr>
      </w:pPr>
    </w:p>
    <w:p w:rsidR="003C19B5" w:rsidRPr="0066608C" w:rsidRDefault="003C19B5" w:rsidP="0066608C">
      <w:pPr>
        <w:numPr>
          <w:ilvl w:val="0"/>
          <w:numId w:val="1"/>
        </w:numPr>
        <w:spacing w:after="200" w:line="276" w:lineRule="auto"/>
        <w:ind w:left="90" w:firstLine="0"/>
        <w:jc w:val="both"/>
        <w:rPr>
          <w:b/>
        </w:rPr>
      </w:pPr>
      <w:r w:rsidRPr="0066608C">
        <w:rPr>
          <w:b/>
        </w:rPr>
        <w:t>Duration of the assignment</w:t>
      </w:r>
    </w:p>
    <w:p w:rsidR="003C19B5" w:rsidRPr="0066608C" w:rsidRDefault="003C19B5" w:rsidP="0066608C">
      <w:pPr>
        <w:tabs>
          <w:tab w:val="left" w:pos="360"/>
        </w:tabs>
        <w:jc w:val="both"/>
      </w:pPr>
      <w:r w:rsidRPr="0066608C">
        <w:lastRenderedPageBreak/>
        <w:t xml:space="preserve">The duration of the assignment will be till </w:t>
      </w:r>
      <w:r w:rsidR="00EC576F" w:rsidRPr="0066608C">
        <w:t>December 2020</w:t>
      </w:r>
      <w:r w:rsidRPr="0066608C">
        <w:t xml:space="preserve">. </w:t>
      </w:r>
      <w:r w:rsidR="007C768B" w:rsidRPr="0066608C">
        <w:t>The consultancy</w:t>
      </w:r>
      <w:r w:rsidRPr="0066608C">
        <w:t xml:space="preserve">  is  home based,  but the consultant will  be  expected to t</w:t>
      </w:r>
      <w:r w:rsidR="00EC576F" w:rsidRPr="0066608C">
        <w:t xml:space="preserve">ravel to Macedonia on at least six </w:t>
      </w:r>
      <w:r w:rsidRPr="0066608C">
        <w:t>occasions during the length of this contract</w:t>
      </w:r>
    </w:p>
    <w:sectPr w:rsidR="003C19B5" w:rsidRPr="0066608C" w:rsidSect="007944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68" w:rsidRDefault="00E21C68" w:rsidP="00F237ED">
      <w:r>
        <w:separator/>
      </w:r>
    </w:p>
  </w:endnote>
  <w:endnote w:type="continuationSeparator" w:id="0">
    <w:p w:rsidR="00E21C68" w:rsidRDefault="00E21C68" w:rsidP="00F23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68" w:rsidRDefault="00E21C68" w:rsidP="00F237ED">
      <w:r>
        <w:separator/>
      </w:r>
    </w:p>
  </w:footnote>
  <w:footnote w:type="continuationSeparator" w:id="0">
    <w:p w:rsidR="00E21C68" w:rsidRDefault="00E21C68" w:rsidP="00F23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right"/>
      <w:pPr>
        <w:tabs>
          <w:tab w:val="num" w:pos="720"/>
        </w:tabs>
        <w:ind w:left="720" w:hanging="180"/>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726910"/>
    <w:multiLevelType w:val="hybridMultilevel"/>
    <w:tmpl w:val="8C5E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6500E"/>
    <w:multiLevelType w:val="hybridMultilevel"/>
    <w:tmpl w:val="D5B6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E4A9F"/>
    <w:multiLevelType w:val="hybridMultilevel"/>
    <w:tmpl w:val="61A42776"/>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4">
    <w:nsid w:val="73635EB6"/>
    <w:multiLevelType w:val="hybridMultilevel"/>
    <w:tmpl w:val="7A1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3C19B5"/>
    <w:rsid w:val="001377DF"/>
    <w:rsid w:val="001B076F"/>
    <w:rsid w:val="002258EA"/>
    <w:rsid w:val="002D093E"/>
    <w:rsid w:val="003C19B5"/>
    <w:rsid w:val="005E734D"/>
    <w:rsid w:val="0066608C"/>
    <w:rsid w:val="0079440E"/>
    <w:rsid w:val="007A1E00"/>
    <w:rsid w:val="007B18AA"/>
    <w:rsid w:val="007C768B"/>
    <w:rsid w:val="00954B1D"/>
    <w:rsid w:val="0098045A"/>
    <w:rsid w:val="009D0F1D"/>
    <w:rsid w:val="00A23ECE"/>
    <w:rsid w:val="00AE3901"/>
    <w:rsid w:val="00B1147E"/>
    <w:rsid w:val="00CA29B3"/>
    <w:rsid w:val="00D45039"/>
    <w:rsid w:val="00D54A04"/>
    <w:rsid w:val="00E021C2"/>
    <w:rsid w:val="00E21C68"/>
    <w:rsid w:val="00EC576F"/>
    <w:rsid w:val="00F237ED"/>
    <w:rsid w:val="00F67AE4"/>
    <w:rsid w:val="00F9227D"/>
    <w:rsid w:val="00FA7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9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9B5"/>
    <w:rPr>
      <w:rFonts w:ascii="Arial" w:eastAsia="Times New Roman" w:hAnsi="Arial" w:cs="Arial"/>
      <w:b/>
      <w:bCs/>
      <w:kern w:val="32"/>
      <w:sz w:val="32"/>
      <w:szCs w:val="32"/>
    </w:rPr>
  </w:style>
  <w:style w:type="paragraph" w:styleId="NoSpacing">
    <w:name w:val="No Spacing"/>
    <w:uiPriority w:val="1"/>
    <w:qFormat/>
    <w:rsid w:val="003C19B5"/>
    <w:pPr>
      <w:spacing w:after="0" w:line="240" w:lineRule="auto"/>
    </w:pPr>
    <w:rPr>
      <w:rFonts w:ascii="Times New Roman" w:eastAsia="Times New Roman" w:hAnsi="Times New Roman" w:cs="Times New Roman"/>
      <w:sz w:val="24"/>
      <w:szCs w:val="24"/>
    </w:rPr>
  </w:style>
  <w:style w:type="character" w:customStyle="1" w:styleId="ListLabel141">
    <w:name w:val="ListLabel 141"/>
    <w:rsid w:val="00AE3901"/>
    <w:rPr>
      <w:rFonts w:ascii="Times New Roman" w:hAnsi="Times New Roman"/>
      <w:sz w:val="24"/>
      <w:szCs w:val="24"/>
    </w:rPr>
  </w:style>
  <w:style w:type="paragraph" w:styleId="ListParagraph">
    <w:name w:val="List Paragraph"/>
    <w:basedOn w:val="Normal"/>
    <w:uiPriority w:val="34"/>
    <w:qFormat/>
    <w:rsid w:val="00AE3901"/>
    <w:pPr>
      <w:ind w:left="720"/>
      <w:contextualSpacing/>
    </w:pPr>
  </w:style>
  <w:style w:type="paragraph" w:customStyle="1" w:styleId="BankNormal">
    <w:name w:val="BankNormal"/>
    <w:basedOn w:val="Normal"/>
    <w:rsid w:val="00EC576F"/>
    <w:pPr>
      <w:spacing w:after="240"/>
    </w:pPr>
    <w:rPr>
      <w:szCs w:val="20"/>
    </w:rPr>
  </w:style>
  <w:style w:type="character" w:styleId="Hyperlink">
    <w:name w:val="Hyperlink"/>
    <w:rsid w:val="00EC576F"/>
    <w:rPr>
      <w:color w:val="0033CC"/>
      <w:u w:val="single"/>
    </w:rPr>
  </w:style>
  <w:style w:type="paragraph" w:styleId="EndnoteText">
    <w:name w:val="endnote text"/>
    <w:basedOn w:val="Normal"/>
    <w:link w:val="EndnoteTextChar"/>
    <w:uiPriority w:val="99"/>
    <w:semiHidden/>
    <w:unhideWhenUsed/>
    <w:rsid w:val="00F237ED"/>
    <w:rPr>
      <w:sz w:val="20"/>
      <w:szCs w:val="20"/>
    </w:rPr>
  </w:style>
  <w:style w:type="character" w:customStyle="1" w:styleId="EndnoteTextChar">
    <w:name w:val="Endnote Text Char"/>
    <w:basedOn w:val="DefaultParagraphFont"/>
    <w:link w:val="EndnoteText"/>
    <w:uiPriority w:val="99"/>
    <w:semiHidden/>
    <w:rsid w:val="00F237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37ED"/>
    <w:rPr>
      <w:vertAlign w:val="superscript"/>
    </w:rPr>
  </w:style>
  <w:style w:type="paragraph" w:styleId="FootnoteText">
    <w:name w:val="footnote text"/>
    <w:basedOn w:val="Normal"/>
    <w:link w:val="FootnoteTextChar"/>
    <w:uiPriority w:val="99"/>
    <w:semiHidden/>
    <w:unhideWhenUsed/>
    <w:rsid w:val="00F237ED"/>
    <w:rPr>
      <w:sz w:val="20"/>
      <w:szCs w:val="20"/>
    </w:rPr>
  </w:style>
  <w:style w:type="character" w:customStyle="1" w:styleId="FootnoteTextChar">
    <w:name w:val="Footnote Text Char"/>
    <w:basedOn w:val="DefaultParagraphFont"/>
    <w:link w:val="FootnoteText"/>
    <w:uiPriority w:val="99"/>
    <w:semiHidden/>
    <w:rsid w:val="00F237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7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worldbank.org/P162246?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F5FC-4522-4196-BA73-E88E5715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Oredjep</cp:lastModifiedBy>
  <cp:revision>2</cp:revision>
  <cp:lastPrinted>2019-01-30T16:40:00Z</cp:lastPrinted>
  <dcterms:created xsi:type="dcterms:W3CDTF">2019-02-06T13:57:00Z</dcterms:created>
  <dcterms:modified xsi:type="dcterms:W3CDTF">2019-02-06T13:57:00Z</dcterms:modified>
</cp:coreProperties>
</file>